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170"/>
        <w:gridCol w:w="3300"/>
        <w:tblGridChange w:id="0">
          <w:tblGrid>
            <w:gridCol w:w="7170"/>
            <w:gridCol w:w="3300"/>
          </w:tblGrid>
        </w:tblGridChange>
      </w:tblGrid>
      <w:tr>
        <w:trPr>
          <w:cantSplit w:val="0"/>
          <w:trHeight w:val="16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Title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bookmarkStart w:colFirst="0" w:colLast="0" w:name="_heading=h.hi6br21l0ysl" w:id="0"/>
            <w:bookmarkEnd w:id="0"/>
            <w:r w:rsidDel="00000000" w:rsidR="00000000" w:rsidRPr="00000000">
              <w:rPr>
                <w:rtl w:val="0"/>
              </w:rPr>
              <w:t xml:space="preserve">Tyler Alemany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76" w:lineRule="auto"/>
              <w:rPr>
                <w:rFonts w:ascii="Open Sans" w:cs="Open Sans" w:eastAsia="Open Sans" w:hAnsi="Open Sans"/>
                <w:color w:val="00000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0000"/>
                <w:rtl w:val="0"/>
              </w:rPr>
              <w:t xml:space="preserve">Tampa,FL 33625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76" w:lineRule="auto"/>
              <w:rPr>
                <w:rFonts w:ascii="Open Sans" w:cs="Open Sans" w:eastAsia="Open Sans" w:hAnsi="Open San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000000"/>
                <w:rtl w:val="0"/>
              </w:rPr>
              <w:t xml:space="preserve">(845) 527 1910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76" w:lineRule="auto"/>
              <w:rPr>
                <w:rFonts w:ascii="Open Sans" w:cs="Open Sans" w:eastAsia="Open Sans" w:hAnsi="Open San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color w:val="000000"/>
                <w:rtl w:val="0"/>
              </w:rPr>
              <w:t xml:space="preserve">TylerAlemany5@gmail.com</w:t>
            </w:r>
          </w:p>
        </w:tc>
      </w:tr>
      <w:tr>
        <w:trPr>
          <w:cantSplit w:val="0"/>
          <w:trHeight w:val="117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Style w:val="Heading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bookmarkStart w:colFirst="0" w:colLast="0" w:name="_heading=h.imwttamsi5i" w:id="1"/>
            <w:bookmarkEnd w:id="1"/>
            <w:r w:rsidDel="00000000" w:rsidR="00000000" w:rsidRPr="00000000">
              <w:rPr>
                <w:rtl w:val="0"/>
              </w:rPr>
              <w:t xml:space="preserve">EXPERIENCE</w:t>
            </w:r>
          </w:p>
          <w:p w:rsidR="00000000" w:rsidDel="00000000" w:rsidP="00000000" w:rsidRDefault="00000000" w:rsidRPr="00000000" w14:paraId="00000007">
            <w:pPr>
              <w:pStyle w:val="Heading2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0"/>
                <w:bCs w:val="0"/>
                <w:i w:val="1"/>
                <w:iCs w:val="1"/>
                <w:sz w:val="24"/>
                <w:szCs w:val="24"/>
              </w:rPr>
            </w:pPr>
            <w:bookmarkStart w:colFirst="0" w:colLast="0" w:name="_heading=h.b1ycxdrz6mn7" w:id="2"/>
            <w:bookmarkEnd w:id="2"/>
            <w:r w:rsidDel="00000000" w:rsidR="00000000" w:rsidRPr="00000000">
              <w:rPr>
                <w:rtl w:val="0"/>
              </w:rPr>
              <w:t xml:space="preserve">IMAGINiT Technologies</w:t>
            </w:r>
            <w:r w:rsidDel="00000000" w:rsidR="00000000" w:rsidRPr="00000000">
              <w:rPr>
                <w:color w:val="000000"/>
                <w:rtl w:val="0"/>
              </w:rPr>
              <w:t xml:space="preserve">, 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Tampa, FL — 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rtl w:val="0"/>
              </w:rPr>
              <w:t xml:space="preserve">Customer Success Specialist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Style w:val="Heading3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bookmarkStart w:colFirst="0" w:colLast="0" w:name="_heading=h.ykpbrndr8yf0" w:id="3"/>
            <w:bookmarkEnd w:id="3"/>
            <w:r w:rsidDel="00000000" w:rsidR="00000000" w:rsidRPr="00000000">
              <w:rPr>
                <w:rtl w:val="0"/>
              </w:rPr>
              <w:t xml:space="preserve">August 2024 - Present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Rule="auto"/>
              <w:ind w:left="720" w:hanging="360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tl w:val="0"/>
              </w:rPr>
              <w:t xml:space="preserve">Onboard and support 100+  SaaS client accounts, driving product adoption, time-to-value, and 90%+ retention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Supported QBRs and NBRs, analyzing usage, outcomes, and KPis to align customers on value, adoption gaps, and next step growth opportunities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Collect and translate customer feedback into actionable insights to influence process improvements and product prioritization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Maintain 95%+ customer satisfaction while managing multiple concurrent priorities in a fast-paced SaaS environment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Own end-to-end customer support ticket lifecycles, diagnosing technical issues, coordinating resolution, and maintaining clear communication with customers throughout.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Support customers using CRM-connected environments, staying up to date on CRM integrations, plugins, and API-enabled tools in order to discuss capabilities, limitations, and best-fit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recommendations with clients and internal teams.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Partner with customers to identify adoption gaps tied to day-to-day operational challenges and recommend workflow improvements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 Proactively provided customers with informational resources, help-center articles, and educational links to improve understanding, support self-service, and drive adoption of new tools, features, and software updates.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Style w:val="Heading2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0"/>
                <w:bCs w:val="0"/>
                <w:i w:val="1"/>
                <w:iCs w:val="1"/>
              </w:rPr>
            </w:pPr>
            <w:bookmarkStart w:colFirst="0" w:colLast="0" w:name="_heading=h.2zshligiu7ja" w:id="4"/>
            <w:bookmarkEnd w:id="4"/>
            <w:r w:rsidDel="00000000" w:rsidR="00000000" w:rsidRPr="00000000">
              <w:rPr>
                <w:rtl w:val="0"/>
              </w:rPr>
              <w:t xml:space="preserve">Wise,</w:t>
            </w: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Tampa, FL — 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rtl w:val="0"/>
              </w:rPr>
              <w:t xml:space="preserve">Customer Support Associate</w:t>
            </w:r>
          </w:p>
          <w:p w:rsidR="00000000" w:rsidDel="00000000" w:rsidP="00000000" w:rsidRDefault="00000000" w:rsidRPr="00000000" w14:paraId="00000012">
            <w:pPr>
              <w:pStyle w:val="Heading3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bookmarkStart w:colFirst="0" w:colLast="0" w:name="_heading=h.4nes8pujj5r4" w:id="5"/>
            <w:bookmarkEnd w:id="5"/>
            <w:r w:rsidDel="00000000" w:rsidR="00000000" w:rsidRPr="00000000">
              <w:rPr>
                <w:rtl w:val="0"/>
              </w:rPr>
              <w:t xml:space="preserve">January 2024 - August 2024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Resolved high-volume customer support cases across chat, email and phone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Diagnosed payment, account, and transaction-related issues, providing accurate solutions while delivering high-quality customer experience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Style w:val="Heading2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0"/>
                <w:bCs w:val="0"/>
                <w:i w:val="1"/>
                <w:iCs w:val="1"/>
              </w:rPr>
            </w:pPr>
            <w:bookmarkStart w:colFirst="0" w:colLast="0" w:name="_heading=h.eazglb3s7ncx" w:id="6"/>
            <w:bookmarkEnd w:id="6"/>
            <w:r w:rsidDel="00000000" w:rsidR="00000000" w:rsidRPr="00000000">
              <w:rPr>
                <w:rtl w:val="0"/>
              </w:rPr>
              <w:t xml:space="preserve">Precision Garage Door,  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New Windsor, NY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—Technician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Style w:val="Heading3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bookmarkStart w:colFirst="0" w:colLast="0" w:name="_heading=h.q10ek6flh75c" w:id="7"/>
            <w:bookmarkEnd w:id="7"/>
            <w:r w:rsidDel="00000000" w:rsidR="00000000" w:rsidRPr="00000000">
              <w:rPr>
                <w:rtl w:val="0"/>
              </w:rPr>
              <w:t xml:space="preserve">September 2021 - October 2023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Delivered  face-to-face customer support and service, while balancing time constraints, appointment windows, and operational demands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Executed daily field service operations including job scheduling, task prioritization, route management within Service titan  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Collaborated closely with dispatch and office teams to manage schedules, optimize technician utilization, and meet service-level expectations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Used Service Titan to update job status, document work completed, and ensure accurate customer communication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Style w:val="Heading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b7b7b7"/>
              </w:rPr>
            </w:pPr>
            <w:bookmarkStart w:colFirst="0" w:colLast="0" w:name="_heading=h.mkdet1n1mkhk" w:id="8"/>
            <w:bookmarkEnd w:id="8"/>
            <w:r w:rsidDel="00000000" w:rsidR="00000000" w:rsidRPr="00000000">
              <w:rPr>
                <w:rtl w:val="0"/>
              </w:rPr>
              <w:t xml:space="preserve">EDUCATION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Style w:val="Heading2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bookmarkStart w:colFirst="0" w:colLast="0" w:name="_heading=h.l9k840qmkrqa" w:id="9"/>
            <w:bookmarkEnd w:id="9"/>
            <w:r w:rsidDel="00000000" w:rsidR="00000000" w:rsidRPr="00000000">
              <w:rPr>
                <w:rtl w:val="0"/>
              </w:rPr>
              <w:t xml:space="preserve">Grand Canyon University</w:t>
            </w:r>
          </w:p>
          <w:p w:rsidR="00000000" w:rsidDel="00000000" w:rsidP="00000000" w:rsidRDefault="00000000" w:rsidRPr="00000000" w14:paraId="0000001E">
            <w:pPr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Bachelor in Psychology - In progress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12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Style w:val="Heading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bookmarkStart w:colFirst="0" w:colLast="0" w:name="_heading=h.ngu8v7ajsodg" w:id="10"/>
            <w:bookmarkEnd w:id="10"/>
            <w:r w:rsidDel="00000000" w:rsidR="00000000" w:rsidRPr="00000000">
              <w:rPr>
                <w:rtl w:val="0"/>
              </w:rPr>
              <w:t xml:space="preserve">SKILLS</w:t>
            </w:r>
          </w:p>
          <w:p w:rsidR="00000000" w:rsidDel="00000000" w:rsidP="00000000" w:rsidRDefault="00000000" w:rsidRPr="00000000" w14:paraId="00000021">
            <w:pPr>
              <w:widowControl w:val="1"/>
              <w:numPr>
                <w:ilvl w:val="0"/>
                <w:numId w:val="4"/>
              </w:numPr>
              <w:spacing w:after="0" w:before="240" w:line="276" w:lineRule="auto"/>
              <w:ind w:left="720" w:right="0" w:hanging="360"/>
              <w:rPr>
                <w:rFonts w:ascii="Calibri" w:cs="Calibri" w:eastAsia="Calibri" w:hAnsi="Calibri"/>
                <w:color w:val="000000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Customer usage analysis (Power BI)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1"/>
              <w:numPr>
                <w:ilvl w:val="0"/>
                <w:numId w:val="4"/>
              </w:numPr>
              <w:spacing w:after="0" w:before="0" w:line="276" w:lineRule="auto"/>
              <w:ind w:left="720" w:right="0" w:hanging="360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End-to-end SaaS Onboarding &amp; lifecycle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1"/>
              <w:numPr>
                <w:ilvl w:val="0"/>
                <w:numId w:val="4"/>
              </w:numPr>
              <w:spacing w:after="0" w:before="0" w:line="276" w:lineRule="auto"/>
              <w:ind w:left="720" w:right="0" w:hanging="360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Success planning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1"/>
              <w:numPr>
                <w:ilvl w:val="0"/>
                <w:numId w:val="4"/>
              </w:numPr>
              <w:spacing w:after="0" w:before="0" w:line="276" w:lineRule="auto"/>
              <w:ind w:left="720" w:right="0" w:hanging="360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Churn prevention &amp; proactive outreach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1"/>
              <w:numPr>
                <w:ilvl w:val="0"/>
                <w:numId w:val="4"/>
              </w:numPr>
              <w:spacing w:after="0" w:before="0" w:line="276" w:lineRule="auto"/>
              <w:ind w:left="720" w:right="0" w:hanging="360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Salesforce (CRM)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1"/>
              <w:numPr>
                <w:ilvl w:val="0"/>
                <w:numId w:val="4"/>
              </w:numPr>
              <w:spacing w:after="0" w:before="0" w:line="276" w:lineRule="auto"/>
              <w:ind w:left="720" w:right="0" w:hanging="360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Excel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1"/>
              <w:numPr>
                <w:ilvl w:val="0"/>
                <w:numId w:val="4"/>
              </w:numPr>
              <w:spacing w:after="0" w:before="0" w:line="276" w:lineRule="auto"/>
              <w:ind w:left="720" w:right="0" w:hanging="360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Familiarity with CRM plugins, API-enabled tools &amp; integrations (discussion-level)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1"/>
              <w:numPr>
                <w:ilvl w:val="0"/>
                <w:numId w:val="4"/>
              </w:numPr>
              <w:spacing w:after="0" w:before="0" w:line="276" w:lineRule="auto"/>
              <w:ind w:left="720" w:right="0" w:hanging="360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Cross-functional collaboration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1"/>
              <w:numPr>
                <w:ilvl w:val="0"/>
                <w:numId w:val="4"/>
              </w:numPr>
              <w:spacing w:after="0" w:before="0" w:line="276" w:lineRule="auto"/>
              <w:ind w:left="720" w:right="0" w:hanging="360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Renewal support &amp; retention optimization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1"/>
              <w:numPr>
                <w:ilvl w:val="0"/>
                <w:numId w:val="4"/>
              </w:numPr>
              <w:spacing w:after="0" w:before="0" w:line="276" w:lineRule="auto"/>
              <w:ind w:left="720" w:right="0" w:hanging="360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Manage and resolve support tickets during client lifecycle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12" w:lineRule="auto"/>
              <w:ind w:left="0" w:firstLine="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863.9999999999999" w:top="576" w:left="863.9999999999999" w:right="863.999999999999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Calibri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erriweather" w:cs="Merriweather" w:eastAsia="Merriweather" w:hAnsi="Merriweather"/>
        <w:color w:val="666666"/>
        <w:sz w:val="18"/>
        <w:szCs w:val="18"/>
        <w:lang w:val="en"/>
      </w:rPr>
    </w:rPrDefault>
    <w:pPrDefault>
      <w:pPr>
        <w:widowControl w:val="0"/>
        <w:spacing w:before="120" w:line="312" w:lineRule="auto"/>
        <w:ind w:right="30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ageBreakBefore w:val="0"/>
      <w:spacing w:before="600" w:line="240" w:lineRule="auto"/>
    </w:pPr>
    <w:rPr>
      <w:rFonts w:ascii="Open Sans" w:cs="Open Sans" w:eastAsia="Open Sans" w:hAnsi="Open Sans"/>
      <w:b w:val="1"/>
      <w:bCs w:val="1"/>
      <w:color w:val="2079c7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20" w:line="240" w:lineRule="auto"/>
    </w:pPr>
    <w:rPr>
      <w:b w:val="1"/>
      <w:bCs w:val="1"/>
      <w:color w:val="000000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100" w:before="100" w:line="240" w:lineRule="auto"/>
    </w:pPr>
    <w:rPr>
      <w:rFonts w:ascii="Open Sans" w:cs="Open Sans" w:eastAsia="Open Sans" w:hAnsi="Open Sans"/>
      <w:color w:val="666666"/>
      <w:sz w:val="16"/>
      <w:szCs w:val="1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pageBreakBefore w:val="0"/>
      <w:spacing w:after="120" w:before="0" w:line="240" w:lineRule="auto"/>
    </w:pPr>
    <w:rPr>
      <w:b w:val="1"/>
      <w:bCs w:val="1"/>
      <w:color w:val="000000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pageBreakBefore w:val="0"/>
      <w:spacing w:before="0" w:line="276" w:lineRule="auto"/>
    </w:pPr>
    <w:rPr>
      <w:rFonts w:ascii="Open Sans" w:cs="Open Sans" w:eastAsia="Open Sans" w:hAnsi="Open Sans"/>
      <w:color w:val="00000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ZGdono/9daERQaPAqFgL5i25Vw==">CgMxLjAyDmguaGk2YnIyMWwweXNsMg1oLmltd3R0YW1zaTVpMg5oLmIxeWN4ZHJ6Nm1uNzIOaC55a3Bicm5kcjh5ZjAyDmguMnpzaGxpZ2l1N2phMg5oLjRuZXM4cHVqajVyNDIOaC5lYXpnbGIzczduY3gyDmgucTEwZWs2ZmxoNzVjMg5oLm1rZGV0MW4xbWtoazIOaC5sOWs4NDBxbWtycWEyDmgubmd1OHY3YWpzb2RnOAByITFGNDhUZVZoQV9mc2pVc3g4WWpWdFczVDNXTUFmVENw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